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Pr="008B5804" w:rsidRDefault="004B1ED5" w:rsidP="004B1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4B1ED5" w:rsidRPr="008B5804" w:rsidRDefault="004B1ED5" w:rsidP="004B1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4B1ED5" w:rsidRPr="008B5804" w:rsidRDefault="004B1ED5" w:rsidP="004B1ED5">
      <w:pPr>
        <w:pBdr>
          <w:bottom w:val="single" w:sz="8" w:space="2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4B1ED5" w:rsidRDefault="004B1ED5" w:rsidP="004B1ED5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B1ED5" w:rsidRDefault="004B1ED5" w:rsidP="004B1ED5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B1ED5" w:rsidRDefault="004B1ED5" w:rsidP="004B1ED5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B1ED5" w:rsidRPr="008A7B34" w:rsidRDefault="004B1ED5" w:rsidP="004B1E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4B1ED5" w:rsidRPr="008A7B34" w:rsidRDefault="004B1ED5" w:rsidP="004B1E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4B1ED5" w:rsidRPr="008A7B34" w:rsidRDefault="004B1ED5" w:rsidP="004B1E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(в соответствии с ФОП),                                         </w:t>
      </w:r>
    </w:p>
    <w:p w:rsidR="004B1ED5" w:rsidRPr="008A7B34" w:rsidRDefault="004B1ED5" w:rsidP="004B1E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утверждѐнной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приказом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B1ED5" w:rsidRPr="008A7B34" w:rsidRDefault="004B1ED5" w:rsidP="004B1E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4B1ED5" w:rsidRDefault="004B1ED5" w:rsidP="004B1ED5">
      <w:pPr>
        <w:rPr>
          <w:rFonts w:ascii="Times New Roman" w:hAnsi="Times New Roman" w:cs="Times New Roman"/>
          <w:sz w:val="24"/>
          <w:szCs w:val="24"/>
        </w:rPr>
      </w:pPr>
    </w:p>
    <w:p w:rsidR="004B1ED5" w:rsidRDefault="004B1ED5" w:rsidP="004B1ED5">
      <w:pPr>
        <w:rPr>
          <w:rFonts w:ascii="Times New Roman" w:hAnsi="Times New Roman" w:cs="Times New Roman"/>
          <w:sz w:val="24"/>
          <w:szCs w:val="24"/>
        </w:rPr>
      </w:pPr>
    </w:p>
    <w:p w:rsidR="004B1ED5" w:rsidRPr="008560E8" w:rsidRDefault="004B1ED5" w:rsidP="004B1ED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6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4B1ED5" w:rsidRPr="008560E8" w:rsidRDefault="004B1ED5" w:rsidP="004B1ED5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 «Изобразительное искусство</w:t>
      </w:r>
      <w:r w:rsidRPr="008560E8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4B1ED5" w:rsidRPr="007A68BD" w:rsidRDefault="004B1ED5" w:rsidP="004B1E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«</w:t>
      </w:r>
      <w:r w:rsidRPr="0063315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Декоративно-прикладное и народное искусство</w:t>
      </w:r>
      <w:r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».</w:t>
      </w: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Default="004B1ED5" w:rsidP="004B1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ориентирована на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психовозрастные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развития обучающихся 11–15 лет.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изучения изобразительного искусства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изобразительного искусства являются: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навыков эстетического видения и преобразования мира;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мышления и аналитических визуальных способностей;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ассоциативного мышления и творческого воображения;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инвариантных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во внеурочной деятельности.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№1 «Декоративно-прикладное и народное искусство» (5 класс)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№2 «Живопись, графика, скульптура» (6 класс)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№3 «Архитектура и дизайн» (7 класс)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1 «Декоративно-прикладное и народное искусство».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декоративно-прикладном искусстве.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корни народного искусства.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народного искусства с природой, бытом, трудом, верованиями и эпосом.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Образно-символический язык народного прикладного искусства.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Знаки-символы традиционного крестьянского прикладного искусства.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Убранство русской избы.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Конструкция избы, единство красоты и пользы –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функционального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символического – в её постройке и украшении.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– эскизов орнаментального декора крестьянского дома.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внутреннего пространства крестьянского дома.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Декоративные элементы жилой среды.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Народный праздничный костюм.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Образный строй народного праздничного костюма – женского и мужского.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Традиционная конструкция русского женского костюма – северорусский (сарафан) и южнорусский (понёва) варианты.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праздники и праздничные обряды как синтез всех видов народного творчества.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художественные промыслы.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дымковской,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каргопольской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игрушки. Местные промыслы игрушек разных регионов страны.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эскиза игрушки по мотивам избранного промысла.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Роспись по металлу.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Жостово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лаковой живописи: Палех, Федоскино,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Холуй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сказок и легенд, примет и оберегов в творчестве мастеров художественных промыслов.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в культуре разных эпох и народов.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декоративно-прикладного искусства в культуре древних цивилизаций.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в жизни современного человека.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самопонимания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установок и намерений.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 на улицах и декор помещений. Декор праздничный и повседневный. Праздничное оформление школы.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освоение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(от греч.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aisthetikos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самореализующейся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познавательной деятельности.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Воспитывающая предметно-эстетическая среда.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процессе художественно-эстетического воспитания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предметные и пространственные объекты по заданным основаниям;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положение предметной формы в пространстве;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структуру предмета, конструкции, пространства, зрительного образа;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4B1ED5" w:rsidRPr="004B1ED5" w:rsidRDefault="004B1ED5" w:rsidP="004B1ED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познания;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B1ED5" w:rsidRPr="004B1ED5" w:rsidRDefault="004B1ED5" w:rsidP="004B1ED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B1ED5" w:rsidRPr="004B1ED5" w:rsidRDefault="004B1ED5" w:rsidP="004B1ED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B1ED5" w:rsidRPr="004B1ED5" w:rsidRDefault="004B1ED5" w:rsidP="004B1ED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4B1ED5" w:rsidRPr="004B1ED5" w:rsidRDefault="004B1ED5" w:rsidP="004B1ED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4B1ED5" w:rsidRPr="004B1ED5" w:rsidRDefault="004B1ED5" w:rsidP="004B1ED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B1ED5" w:rsidRPr="004B1ED5" w:rsidRDefault="004B1ED5" w:rsidP="004B1ED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4B1ED5" w:rsidRPr="004B1ED5" w:rsidRDefault="004B1ED5" w:rsidP="004B1ED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B1ED5" w:rsidRPr="004B1ED5" w:rsidRDefault="004B1ED5" w:rsidP="004B1ED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опираясь на восприятие окружающих;</w:t>
      </w:r>
    </w:p>
    <w:p w:rsidR="004B1ED5" w:rsidRPr="004B1ED5" w:rsidRDefault="004B1ED5" w:rsidP="004B1ED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B1ED5" w:rsidRPr="004B1ED5" w:rsidRDefault="004B1ED5" w:rsidP="004B1ED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B1ED5" w:rsidRPr="004B1ED5" w:rsidRDefault="004B1ED5" w:rsidP="004B1ED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B1ED5" w:rsidRPr="004B1ED5" w:rsidRDefault="004B1ED5" w:rsidP="004B1ED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4B1ED5" w:rsidRPr="004B1ED5" w:rsidRDefault="004B1ED5" w:rsidP="004B1ED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B1ED5" w:rsidRPr="004B1ED5" w:rsidRDefault="004B1ED5" w:rsidP="004B1ED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B1ED5" w:rsidRPr="004B1ED5" w:rsidRDefault="004B1ED5" w:rsidP="004B1ED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B1ED5" w:rsidRPr="004B1ED5" w:rsidRDefault="004B1ED5" w:rsidP="004B1ED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B1ED5" w:rsidRPr="004B1ED5" w:rsidRDefault="004B1ED5" w:rsidP="004B1ED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4B1ED5" w:rsidRPr="004B1ED5" w:rsidRDefault="004B1ED5" w:rsidP="004B1ED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B1ED5" w:rsidRPr="004B1ED5" w:rsidRDefault="004B1ED5" w:rsidP="004B1ED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B1ED5" w:rsidRPr="004B1ED5" w:rsidRDefault="004B1ED5" w:rsidP="004B1ED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4B1ED5" w:rsidRPr="004B1ED5" w:rsidRDefault="004B1ED5" w:rsidP="004B1ED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межвозрастном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концу обучения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 классе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1 «Декоративно-прикладное и народное искусство»: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народных промыслов и традиций художественного ремесла в современной жизни;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происхождении народных художественных промыслов, о соотношении ремесла и искусства;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древние образы народного искусства в произведениях современных народных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изделия народных художественных промыслов по материалу изготовления и технике декора;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связь между материалом, формой и техникой декора в произведениях народных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4B1ED5" w:rsidRPr="004B1ED5" w:rsidRDefault="004B1ED5" w:rsidP="004B1ED5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 НАРОДНОЕ ИСКУССТВО»</w:t>
      </w:r>
    </w:p>
    <w:tbl>
      <w:tblPr>
        <w:tblW w:w="14517" w:type="dxa"/>
        <w:tblInd w:w="-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736"/>
        <w:gridCol w:w="1276"/>
        <w:gridCol w:w="2126"/>
        <w:gridCol w:w="1985"/>
        <w:gridCol w:w="3685"/>
      </w:tblGrid>
      <w:tr w:rsidR="004B1ED5" w:rsidRPr="004B1ED5" w:rsidTr="00BC348D">
        <w:trPr>
          <w:trHeight w:val="144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1ED5" w:rsidRPr="004B1ED5" w:rsidRDefault="004B1ED5" w:rsidP="004B1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1ED5" w:rsidRPr="004B1ED5" w:rsidRDefault="004B1ED5" w:rsidP="004B1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1ED5" w:rsidRPr="004B1ED5" w:rsidRDefault="004B1ED5" w:rsidP="004B1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BC348D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4B1ED5" w:rsidRPr="004B1E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корни народного искусства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BC348D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4B1ED5" w:rsidRPr="004B1E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времен в народном искусстве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BC348D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4B1ED5" w:rsidRPr="004B1E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 - человек, общество, время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BC348D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4B1ED5" w:rsidRPr="004B1E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искусство в современном мире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BC348D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4B1ED5" w:rsidRPr="004B1E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B1ED5" w:rsidRPr="004B1ED5" w:rsidTr="00BC348D">
        <w:trPr>
          <w:trHeight w:val="14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аттестация. Выставка рисунков.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4B1ED5" w:rsidRPr="004B1ED5" w:rsidTr="00BC348D">
        <w:trPr>
          <w:trHeight w:val="144"/>
        </w:trPr>
        <w:tc>
          <w:tcPr>
            <w:tcW w:w="54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B1ED5" w:rsidRPr="004B1ED5" w:rsidRDefault="004B1ED5" w:rsidP="004B1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4B1ED5" w:rsidRDefault="004B1ED5">
      <w:pPr>
        <w:rPr>
          <w:rFonts w:ascii="Times New Roman" w:hAnsi="Times New Roman" w:cs="Times New Roman"/>
          <w:sz w:val="24"/>
          <w:szCs w:val="24"/>
        </w:rPr>
      </w:pPr>
    </w:p>
    <w:p w:rsidR="00BC348D" w:rsidRDefault="00BC348D">
      <w:pPr>
        <w:rPr>
          <w:rFonts w:ascii="Times New Roman" w:hAnsi="Times New Roman" w:cs="Times New Roman"/>
          <w:sz w:val="24"/>
          <w:szCs w:val="24"/>
        </w:rPr>
      </w:pPr>
    </w:p>
    <w:p w:rsidR="00BC348D" w:rsidRDefault="00BC348D">
      <w:pPr>
        <w:rPr>
          <w:rFonts w:ascii="Times New Roman" w:hAnsi="Times New Roman" w:cs="Times New Roman"/>
          <w:sz w:val="24"/>
          <w:szCs w:val="24"/>
        </w:rPr>
      </w:pPr>
    </w:p>
    <w:p w:rsidR="00BC348D" w:rsidRDefault="00BC348D">
      <w:pPr>
        <w:rPr>
          <w:rFonts w:ascii="Times New Roman" w:hAnsi="Times New Roman" w:cs="Times New Roman"/>
          <w:sz w:val="24"/>
          <w:szCs w:val="24"/>
        </w:rPr>
      </w:pPr>
    </w:p>
    <w:p w:rsidR="00BC348D" w:rsidRPr="00BC348D" w:rsidRDefault="00BC348D" w:rsidP="00BC3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34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3. Поурочное  планирование</w:t>
      </w:r>
    </w:p>
    <w:p w:rsidR="00BC348D" w:rsidRPr="00BC348D" w:rsidRDefault="00BC348D" w:rsidP="00BC348D">
      <w:r w:rsidRPr="00BC348D">
        <w:rPr>
          <w:rFonts w:ascii="Times New Roman" w:hAnsi="Times New Roman" w:cs="Times New Roman"/>
          <w:b/>
          <w:bCs/>
          <w:color w:val="000000"/>
        </w:rPr>
        <w:t>МОДУЛЬ № 1 «ДЕКОРАТИВНО-ПРИКЛАДНОЕ И НАРОДНОЕ ИСКУССТВО» (5 класс)-34ч.</w:t>
      </w:r>
    </w:p>
    <w:tbl>
      <w:tblPr>
        <w:tblStyle w:val="a3"/>
        <w:tblW w:w="157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9"/>
        <w:gridCol w:w="2684"/>
        <w:gridCol w:w="141"/>
        <w:gridCol w:w="709"/>
        <w:gridCol w:w="142"/>
        <w:gridCol w:w="77"/>
        <w:gridCol w:w="870"/>
        <w:gridCol w:w="5448"/>
        <w:gridCol w:w="1474"/>
        <w:gridCol w:w="1298"/>
        <w:gridCol w:w="2158"/>
      </w:tblGrid>
      <w:tr w:rsidR="00BC348D" w:rsidRPr="00BC348D" w:rsidTr="00BC348D">
        <w:trPr>
          <w:trHeight w:val="360"/>
        </w:trPr>
        <w:tc>
          <w:tcPr>
            <w:tcW w:w="719" w:type="dxa"/>
            <w:vMerge w:val="restart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53" w:type="dxa"/>
            <w:gridSpan w:val="5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45"/>
            </w:tblGrid>
            <w:tr w:rsidR="00BC348D" w:rsidRPr="00BC348D" w:rsidTr="007B29DB">
              <w:trPr>
                <w:trHeight w:val="319"/>
              </w:trPr>
              <w:tc>
                <w:tcPr>
                  <w:tcW w:w="2845" w:type="dxa"/>
                </w:tcPr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 разделов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 тем программы</w:t>
                  </w:r>
                </w:p>
              </w:tc>
            </w:tr>
          </w:tbl>
          <w:p w:rsidR="00BC348D" w:rsidRPr="00BC348D" w:rsidRDefault="00BC348D" w:rsidP="00BC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5448" w:type="dxa"/>
            <w:vMerge w:val="restart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2" w:type="dxa"/>
            <w:gridSpan w:val="2"/>
          </w:tcPr>
          <w:p w:rsidR="00BC348D" w:rsidRPr="00BC348D" w:rsidRDefault="00BC348D" w:rsidP="00BC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2158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78"/>
            </w:tblGrid>
            <w:tr w:rsidR="00BC348D" w:rsidRPr="00BC348D" w:rsidTr="007B29DB">
              <w:trPr>
                <w:trHeight w:val="434"/>
              </w:trPr>
              <w:tc>
                <w:tcPr>
                  <w:tcW w:w="2678" w:type="dxa"/>
                </w:tcPr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Электронные (цифровые) образовательные ресурсы </w:t>
                  </w:r>
                </w:p>
              </w:tc>
            </w:tr>
          </w:tbl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48D" w:rsidRPr="00BC348D" w:rsidTr="00BC348D">
        <w:trPr>
          <w:trHeight w:val="195"/>
        </w:trPr>
        <w:tc>
          <w:tcPr>
            <w:tcW w:w="719" w:type="dxa"/>
            <w:vMerge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3" w:type="dxa"/>
            <w:gridSpan w:val="5"/>
            <w:vMerge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8" w:type="dxa"/>
            <w:vMerge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2158" w:type="dxa"/>
            <w:vMerge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1" w:type="dxa"/>
            <w:gridSpan w:val="10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Общие сведения о декоративно-прикладном искусстве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Декоративно-прикладное искусство и его виды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и характеризовать присутствие предметов декора в предметном мире и жилой среде. Сравнивать виды декоративно-прикладного искусства по материалу изготовления и практическому назначению.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связь декоративно-прикладного искусства с бытовыми потребностями людей. Самостоятельно формулировать определение декоративно-прикладного искусства;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Pr="00BC348D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https://yandex.ru/video/preview/</w:t>
              </w:r>
            </w:hyperlink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8276328862405270354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01" w:type="dxa"/>
            <w:gridSpan w:val="10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Древние корни народного искусства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образы в народном искусстве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объяснять глубинные смыслы основных знаков-символов традиционного народного (крестьянского) прикладного искусства. Характеризовать традиционные образы в орнаментах деревянной резьбы, народной </w:t>
            </w: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вышивки, росписи по дереву и др., видеть многообразное варьирование трактовок.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зарисовки древних образов (древо жизни, мать-земля, птица, конь, солнце и др.).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декоративного обобщения;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Pr="00BC348D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https://resh.edu.ru/subject/lesson/</w:t>
              </w:r>
            </w:hyperlink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7825/</w:t>
            </w:r>
            <w:proofErr w:type="spellStart"/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start</w:t>
            </w:r>
            <w:proofErr w:type="spellEnd"/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/312989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интерактивная образовательная онлайн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(uchi.ru);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Убранство русской избы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Изображать строение и декор избы в их конструктивном и смысловом единстве.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характеризовать разнообразие в построении и образе избы в разных регионах страны. Находить общее и различное в образном строе традиционного жилища разных народов;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https://resh.edu.ru/subject/lesson/7826/start/313020/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коллекция цифровых образовательных 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Внутренний мир русской избы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рисунок интерьера традиционного крестьянского дома;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https://yandex.ru/video/preview/15296558882388744322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коллекция цифровых образовательных ресурсов» - http://school-collektion.edu/ru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 декор предметов народного быта и труда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в рисунке форму и декор предметов крестьянского быта (ковши, прялки, посуда, предметы трудовой деятельности).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художественно-эстетические качества народного быта (красоту и мудрость в построении формы бытовых предметов);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https://yandex.ru/video/preview/15296558882388744322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«Федеральный центр информационных образовательных 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http://fcior.edu.ru,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http://eor.edu.ru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Народный праздничный костюм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и анализировать образный строй народного праздничного костюма, давать ему эстетическую оценку.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Соотносить особенности декора женского праздничного костюма с мировосприятием и мировоззрением наших предков.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общее и особенное в образах народной праздничной одежды разных регионов России. Выполнить аналитическую зарисовку или эскиз праздничного народного костюма;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https://resh.edu.ru/subject/lesson/7827/</w:t>
            </w: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 xml:space="preserve">start/276982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коллекция цифровых образовательных ресурсов» - http://school-collektion.edu/ru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народной вышивки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условность языка орнамента, его символическое значение.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связь образов и мотивов крестьянской вышивки с природой и магическими древними представлениями.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тип орнамента в наблюдаемом узоре. Иметь опыт создания орнаментального построения вышивки с опорой на народную традицию;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https://resh.edu.ru/subject/lesson/7827/start/276982/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«Федеральный центр информационных образовательных 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http://fcior.edu.ru,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http://eor.edu.ru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4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праздничные обряды (обобщение темы)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7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72"/>
            </w:tblGrid>
            <w:tr w:rsidR="00BC348D" w:rsidRPr="00BC348D" w:rsidTr="007B29DB">
              <w:trPr>
                <w:trHeight w:val="551"/>
              </w:trPr>
              <w:tc>
                <w:tcPr>
                  <w:tcW w:w="4572" w:type="dxa"/>
                </w:tcPr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Характеризовать праздничные обряды как синтез всех видов народного творчества.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Изобразить сюжетную композицию с изображением праздника или участвовать в создании коллективного панно на тему традиций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народных праздников; </w:t>
                  </w:r>
                </w:p>
              </w:tc>
            </w:tr>
          </w:tbl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https://resh.edu.ru/subject/lesson/7828/start/277014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коллекция 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цифровых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01" w:type="dxa"/>
            <w:gridSpan w:val="10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Народные художественные промыслы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и анализировать изделия различных народных художественных промыслов с позиций материала их изготовления.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Характеризовать связь изделий мастеров промыслов с </w:t>
            </w: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традиционными</w:t>
            </w:r>
            <w:proofErr w:type="gram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ремѐслами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роль народных художественных промыслов в современной жизни;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https://resh.edu.ru/subject/lesson/7829/start/313051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https://infourok.ru/videofilm-narodnoy-igrushka-klass- 3949744.html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«Федеральный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центр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информа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ционных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ресур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http://fcior.edu.ru,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http://eor.edu.ru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древние образы в современных игрушках народных промыслов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Рассуждать о происхождении древних традиционных образов, 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сохранѐнных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игрушках современных народных промыслов.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характеризовать особенности игрушек нескольких широко известных промыслов: дымковской,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и др. Создавать эскизы игрушки по мотивам избранного промысла;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https://resh.edu.ru/subject/lesson/7830/start/313083/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интер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активная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вательная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онлайн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(uchi.ru);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Праздничная хохлома. Роспись по дереву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Рассматривать и характеризовать особенности орнаментов и формы произведений хохломского промысла.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назначение изделий хохломского промысла.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в освоении нескольких 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приѐмов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хохломской орнаментальной росписи («травка», </w:t>
            </w:r>
            <w:proofErr w:type="gramEnd"/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кудрина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др.). </w:t>
            </w:r>
            <w:proofErr w:type="gramEnd"/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эскизы изделия по мотивам промысла;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https://resh.edu.ru/subject/lesson/7830/start/313083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Гжели. Керамика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Рассматривать и характеризовать особенности орнаментов и формы произведений гжели. Объяснять и показывать на примерах единство скульптурной формы и кобальтового декора.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Иметь опыт использования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приѐмов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кистевого мазка. Создавать эскиз изделия по мотивам промысла. Изображение и конструирование посудной формы и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роспись в гжельской традиции;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https://infourok.ru/prezentaciya-na-temu-uroka- gorodeckaya-rospis-4118788.htm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https://resh.edu.ru/subject/lesson/7830/start/313083/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интер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активная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вательная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онлайн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(uchi.ru);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Городецкая роспись по дереву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и эстетически характеризовать красочную городецкую роспись.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Иметь опыт декоративно-символического изображения персонажей городецкой росписи. Выполнить эскиз изделия по мотивам промысла;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https://resh.edu.ru/subject/lesson/7831/start/313112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интер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активная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вательная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онлайн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платформа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Жостово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Роспись по металлу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разнообразие форм подносов и композиционного решения их росписи.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Иметь опыт традиционных для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приѐмов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кистевых мазков в живописи цветочных букетов. Иметь представление </w:t>
            </w:r>
            <w:proofErr w:type="gram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ѐмах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освещенности и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объѐмности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росписи;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1"/>
            </w:tblGrid>
            <w:tr w:rsidR="00BC348D" w:rsidRPr="00BC348D" w:rsidTr="007B29DB">
              <w:trPr>
                <w:trHeight w:val="1126"/>
              </w:trPr>
              <w:tc>
                <w:tcPr>
                  <w:tcW w:w="1961" w:type="dxa"/>
                </w:tcPr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 xml:space="preserve">https://resh.edu.ru/subject/lesson/7831/start/313112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«Единая </w:t>
                  </w:r>
                  <w:proofErr w:type="spellStart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коллек</w:t>
                  </w:r>
                  <w:proofErr w:type="spellEnd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-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ция</w:t>
                  </w:r>
                  <w:proofErr w:type="spellEnd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 цифровых об-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разовательных</w:t>
                  </w:r>
                  <w:proofErr w:type="spellEnd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 ре-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сурсов</w:t>
                  </w:r>
                  <w:proofErr w:type="spellEnd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» -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http://school- </w:t>
                  </w:r>
                </w:p>
                <w:p w:rsidR="00BC348D" w:rsidRPr="00BC348D" w:rsidRDefault="00BC348D" w:rsidP="00BC34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collektion.edu/</w:t>
                  </w:r>
                  <w:proofErr w:type="spellStart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ru</w:t>
                  </w:r>
                  <w:proofErr w:type="spellEnd"/>
                  <w:r w:rsidRPr="00BC348D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Наблюдать, разглядывать, любоваться, обсуждать произведения лаковой миниатюры.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об истории происхождения промыслов лаковой миниатюры.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роль искусства лаковой миниатюры </w:t>
            </w: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сохранении</w:t>
            </w:r>
            <w:proofErr w:type="gram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развитии традиций отечественной культуры.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Иметь опыт создания композиции на сказочный сюжет, опираясь на впечатления от лаковых миниатюр;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https://resh.edu.ru/subject/lesson/7831/start/313112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об-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разовательных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ре-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сурсов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1" w:type="dxa"/>
            <w:gridSpan w:val="10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Декоративно-прикладное искусство в культуре разных эпох и народов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декоративно-прикладного искусства в культуре древних цивилизаций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Наблюдать, рассматривать, эстетически воспринимать декоративно-прикладное искусство в культурах разных народов.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в произведениях декоративно-прикладного искусства связь конструктивных, декоративных и изобразительных элементов, единство материалов, формы и декора.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Делать зарисовки элементов декора или декорированных предметов;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https://resh.edu.ru/subject/lesson/7834/start/313175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lastRenderedPageBreak/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орнамента в культурах разных народов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и приводить примеры, как по орнаменту, украшающему одежду, здания, предметы, можно определить, к какой эпохе и народу он относится. Проводить исследование орнаментов выбранной культуры, отвечая на вопросы о своеобразии традиций орнамента.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Иметь опыт изображения орнаментов выбранной культуры;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https://infourok.ru/videofilm-po-izobrazitelnomu- iskusstvu-na-temu-russkiy-ornament-2975530.html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«Федеральный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центр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информа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ционных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ресур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http://fcior.edu.ru,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http://eor.edu.ru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конструкции и декора одежды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еѐ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декоративных особенностях и социальных знаках.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Изображать предметы одежды.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эскиз одежды или деталей одежды для разных членов сообщества этой культуры;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https://infourok.ru/videomaterial-k-uroku-odezhda-gorit- o-cheloveke-5-klass-4237191.html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Целостный образ декоративно прикладного искусства для каждой исторической эпохи и национальной культуры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создании коллективного панно, показывающего образ выбранной эпохи;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https://resh.edu.ru/subject/lesson/7835/start/313206/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https://resh.edu.ru/subject/lesson/7839/start/313480/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интер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активная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вательная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онлайн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1" w:type="dxa"/>
            <w:gridSpan w:val="10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Декоративно-прикладное искусство в жизни современного человека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видов, форм, материалов и техник современного декоративного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искусства </w:t>
            </w: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и эстетически анализировать произведения современного декоративного и прикладного искусства.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самостоятельную поисковую работу по направлению выбранного вида современного декоративного искусства.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творческую импровизацию на основе произведений современных художников;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https://yandex.ru/video/preview/6019515085019539512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«Единая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коллек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цифровых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образовательных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ресурсов»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http://school-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collektion.edu/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>ru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  <w:lang w:val="en-US"/>
              </w:rPr>
              <w:t xml:space="preserve"> </w:t>
            </w:r>
          </w:p>
        </w:tc>
      </w:tr>
      <w:tr w:rsidR="00BC348D" w:rsidRPr="00BC348D" w:rsidTr="00BC348D">
        <w:tc>
          <w:tcPr>
            <w:tcW w:w="719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25" w:type="dxa"/>
            <w:gridSpan w:val="2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Символический знак в современной жизни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  <w:gridSpan w:val="3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значение государственной символики и роль художника в </w:t>
            </w:r>
            <w:proofErr w:type="spell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еѐ</w:t>
            </w:r>
            <w:proofErr w:type="spell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разработке.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смысловое значение изобразительн</w:t>
            </w:r>
            <w:proofErr w:type="gramStart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декоративных элементов в государственной символике и в гербе родного города. Рассказывать о происхождении и традициях геральдики.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образования; </w:t>
            </w:r>
          </w:p>
        </w:tc>
        <w:tc>
          <w:tcPr>
            <w:tcW w:w="1474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https://yandex.ru/video/preview/8978281170310111220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«Федеральный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центр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информа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ционных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вательных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ресур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сов» 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http://fcior.edu.ru,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http://eor.edu.ru </w:t>
            </w:r>
          </w:p>
        </w:tc>
      </w:tr>
      <w:tr w:rsidR="00BC348D" w:rsidRPr="00BC348D" w:rsidTr="00BC348D">
        <w:trPr>
          <w:trHeight w:val="2831"/>
        </w:trPr>
        <w:tc>
          <w:tcPr>
            <w:tcW w:w="719" w:type="dxa"/>
            <w:tcBorders>
              <w:bottom w:val="nil"/>
            </w:tcBorders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25" w:type="dxa"/>
            <w:gridSpan w:val="2"/>
            <w:tcBorders>
              <w:bottom w:val="nil"/>
            </w:tcBorders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 современных улиц и помещений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95" w:type="dxa"/>
            <w:gridSpan w:val="3"/>
            <w:tcBorders>
              <w:bottom w:val="nil"/>
            </w:tcBorders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Обнаруживать украшения на улицах родного города и рассказывать о них.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Объяснять, зачем люди в праздник украшают окружение и себя.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sz w:val="24"/>
                <w:szCs w:val="24"/>
              </w:rPr>
              <w:t>Участвовать в праздничном оформлении школы;</w:t>
            </w:r>
          </w:p>
        </w:tc>
        <w:tc>
          <w:tcPr>
            <w:tcW w:w="1474" w:type="dxa"/>
            <w:tcBorders>
              <w:bottom w:val="nil"/>
            </w:tcBorders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bottom w:val="nil"/>
            </w:tcBorders>
          </w:tcPr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https://yandex.ru/video/preview/2273817891105805822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«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Учи</w:t>
            </w:r>
            <w:proofErr w:type="gram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.р</w:t>
            </w:r>
            <w:proofErr w:type="gram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»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интер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активная </w:t>
            </w: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образо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-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вательная</w:t>
            </w:r>
            <w:proofErr w:type="spellEnd"/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онлайн </w:t>
            </w:r>
          </w:p>
          <w:p w:rsidR="00BC348D" w:rsidRPr="00BC348D" w:rsidRDefault="00BC348D" w:rsidP="00BC3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платформа </w:t>
            </w:r>
          </w:p>
          <w:p w:rsidR="00BC348D" w:rsidRPr="00BC348D" w:rsidRDefault="00BC348D" w:rsidP="00BC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48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(uchi.ru); </w:t>
            </w:r>
          </w:p>
        </w:tc>
      </w:tr>
    </w:tbl>
    <w:p w:rsidR="00BC348D" w:rsidRPr="004B1ED5" w:rsidRDefault="00BC348D">
      <w:pPr>
        <w:rPr>
          <w:rFonts w:ascii="Times New Roman" w:hAnsi="Times New Roman" w:cs="Times New Roman"/>
          <w:sz w:val="24"/>
          <w:szCs w:val="24"/>
        </w:rPr>
      </w:pPr>
    </w:p>
    <w:sectPr w:rsidR="00BC348D" w:rsidRPr="004B1ED5" w:rsidSect="004B1E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550"/>
    <w:multiLevelType w:val="multilevel"/>
    <w:tmpl w:val="D358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B1B"/>
    <w:multiLevelType w:val="multilevel"/>
    <w:tmpl w:val="B50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67A37"/>
    <w:multiLevelType w:val="multilevel"/>
    <w:tmpl w:val="C1E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36A98"/>
    <w:multiLevelType w:val="multilevel"/>
    <w:tmpl w:val="1B8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72DA7"/>
    <w:multiLevelType w:val="multilevel"/>
    <w:tmpl w:val="12C2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5242A"/>
    <w:multiLevelType w:val="multilevel"/>
    <w:tmpl w:val="0EB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8F5C84"/>
    <w:multiLevelType w:val="multilevel"/>
    <w:tmpl w:val="1C50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D5"/>
    <w:rsid w:val="00323BB8"/>
    <w:rsid w:val="004B1ED5"/>
    <w:rsid w:val="00633158"/>
    <w:rsid w:val="00BC348D"/>
    <w:rsid w:val="00C5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esh.edu.ru/?ysclid%3Dllyog0agd8163825741&amp;sa=D&amp;source=editors&amp;ust=1697090196772435&amp;usg=AOvVaw0zAT73l3LcyW42Jv9Pkm0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resh.edu.ru/?ysclid%3Dllyog0agd8163825741&amp;sa=D&amp;source=editors&amp;ust=1697090196769363&amp;usg=AOvVaw3mzuEoX-s28w-l8do0fqHm" TargetMode="External"/><Relationship Id="rId12" Type="http://schemas.openxmlformats.org/officeDocument/2006/relationships/hyperlink" Target="https://resh.edu.ru/subject/less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esh.edu.ru/?ysclid%3Dllyog0agd8163825741&amp;sa=D&amp;source=editors&amp;ust=1697090196766156&amp;usg=AOvVaw0MoY9SkKap87_9fhpmp7e7" TargetMode="External"/><Relationship Id="rId11" Type="http://schemas.openxmlformats.org/officeDocument/2006/relationships/hyperlink" Target="https://yandex.ru/video/preview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resh.edu.ru/?ysclid%3Dllyog0agd8163825741&amp;sa=D&amp;source=editors&amp;ust=1697090196779101&amp;usg=AOvVaw3A-AyaP-qIG_aaydLoweN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?ysclid%3Dllyog0agd8163825741&amp;sa=D&amp;source=editors&amp;ust=1697090196775721&amp;usg=AOvVaw2-F5cgBnAKGiohL_ID98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6390</Words>
  <Characters>36428</Characters>
  <Application>Microsoft Office Word</Application>
  <DocSecurity>0</DocSecurity>
  <Lines>303</Lines>
  <Paragraphs>85</Paragraphs>
  <ScaleCrop>false</ScaleCrop>
  <Company/>
  <LinksUpToDate>false</LinksUpToDate>
  <CharactersWithSpaces>42733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7</cp:revision>
  <dcterms:created xsi:type="dcterms:W3CDTF">2024-09-09T17:39:00Z</dcterms:created>
  <dcterms:modified xsi:type="dcterms:W3CDTF">2025-09-21T15:50:00Z</dcterms:modified>
</cp:coreProperties>
</file>